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E81" w:rsidRPr="00B87FDE" w:rsidRDefault="00B87FDE" w:rsidP="00CB5725">
      <w:pPr>
        <w:spacing w:line="480" w:lineRule="auto"/>
        <w:jc w:val="both"/>
        <w:rPr>
          <w:rFonts w:ascii="Times New Roman" w:hAnsi="Times New Roman" w:cs="Times New Roman"/>
          <w:sz w:val="24"/>
          <w:szCs w:val="24"/>
        </w:rPr>
      </w:pPr>
      <w:r w:rsidRPr="00B87FDE">
        <w:rPr>
          <w:rFonts w:ascii="Times New Roman" w:hAnsi="Times New Roman" w:cs="Times New Roman"/>
          <w:sz w:val="24"/>
          <w:szCs w:val="24"/>
        </w:rPr>
        <w:t>There is a relationship to auditing. It is imperative to note that auditing in most cases will provide insights on the defects with regards to a particular process. This might be detrimental especially when the auditing team finds out flaws in the products released, and it will substantially impact on the market share of the business and promote negative publicity. Auditing, especially in the automotive industry, might reveal safety</w:t>
      </w:r>
      <w:bookmarkStart w:id="0" w:name="_GoBack"/>
      <w:bookmarkEnd w:id="0"/>
      <w:r w:rsidRPr="00B87FDE">
        <w:rPr>
          <w:rFonts w:ascii="Times New Roman" w:hAnsi="Times New Roman" w:cs="Times New Roman"/>
          <w:sz w:val="24"/>
          <w:szCs w:val="24"/>
        </w:rPr>
        <w:t xml:space="preserve"> issues which might attract legal penalties. Therefore, although it might help identify the issues during the auditing process, it also would have made the company learn lessons in a more punitive manner. Thus, the measures undertaken by the company to enhance quality and efficiency through identifying defects earlier is related to auditing. Notably, to avoid the immense inconvenience when the auditing process identifies defects.</w:t>
      </w:r>
    </w:p>
    <w:sectPr w:rsidR="002F0E81" w:rsidRPr="00B87FDE" w:rsidSect="00547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C41"/>
    <w:rsid w:val="003F7C41"/>
    <w:rsid w:val="0054778A"/>
    <w:rsid w:val="007329C7"/>
    <w:rsid w:val="007A362A"/>
    <w:rsid w:val="00916907"/>
    <w:rsid w:val="00A87EE2"/>
    <w:rsid w:val="00B87FDE"/>
    <w:rsid w:val="00C8433E"/>
    <w:rsid w:val="00CB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8CDCAC-A39E-41CB-9F44-B51421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7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2019-04-06T19:23:00Z</dcterms:created>
  <dcterms:modified xsi:type="dcterms:W3CDTF">2019-04-06T19:23:00Z</dcterms:modified>
</cp:coreProperties>
</file>